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0F3" w:rsidRPr="004350F3" w:rsidRDefault="004350F3" w:rsidP="004350F3">
      <w:pPr>
        <w:pBdr>
          <w:bottom w:val="single" w:sz="4" w:space="0" w:color="A2A9B1"/>
        </w:pBdr>
        <w:shd w:val="clear" w:color="auto" w:fill="FFFFFF"/>
        <w:spacing w:before="240" w:after="60" w:line="240" w:lineRule="auto"/>
        <w:outlineLvl w:val="1"/>
        <w:rPr>
          <w:rFonts w:ascii="Georgia" w:eastAsia="Times New Roman" w:hAnsi="Georgia" w:cs="Times New Roman"/>
          <w:color w:val="000000"/>
          <w:sz w:val="36"/>
          <w:szCs w:val="36"/>
          <w:lang w:eastAsia="ro-RO"/>
        </w:rPr>
      </w:pPr>
      <w:r w:rsidRPr="004350F3">
        <w:rPr>
          <w:rFonts w:ascii="Georgia" w:eastAsia="Times New Roman" w:hAnsi="Georgia" w:cs="Times New Roman"/>
          <w:color w:val="000000"/>
          <w:sz w:val="36"/>
          <w:szCs w:val="36"/>
          <w:lang w:eastAsia="ro-RO"/>
        </w:rPr>
        <w:t>Apariția cărții</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Cea mai veche metodă de a transmite mesaje și povești era prin transmitere orală vezi (viu grai), (tradiție), (zicătoare). Atunci când </w:t>
      </w:r>
      <w:hyperlink r:id="rId4" w:tooltip="Sistem de scriere" w:history="1">
        <w:r w:rsidRPr="004350F3">
          <w:rPr>
            <w:rFonts w:ascii="Arial" w:eastAsia="Times New Roman" w:hAnsi="Arial" w:cs="Arial"/>
            <w:color w:val="0B0080"/>
            <w:sz w:val="15"/>
            <w:lang w:eastAsia="ro-RO"/>
          </w:rPr>
          <w:t>sistemele de scriere</w:t>
        </w:r>
      </w:hyperlink>
      <w:r w:rsidRPr="004350F3">
        <w:rPr>
          <w:rFonts w:ascii="Arial" w:eastAsia="Times New Roman" w:hAnsi="Arial" w:cs="Arial"/>
          <w:color w:val="222222"/>
          <w:sz w:val="15"/>
          <w:szCs w:val="15"/>
          <w:lang w:eastAsia="ro-RO"/>
        </w:rPr>
        <w:t> au fost inventate în </w:t>
      </w:r>
      <w:hyperlink r:id="rId5" w:tooltip="Antichitate" w:history="1">
        <w:r w:rsidRPr="004350F3">
          <w:rPr>
            <w:rFonts w:ascii="Arial" w:eastAsia="Times New Roman" w:hAnsi="Arial" w:cs="Arial"/>
            <w:color w:val="0B0080"/>
            <w:sz w:val="15"/>
            <w:lang w:eastAsia="ro-RO"/>
          </w:rPr>
          <w:t>antichitate</w:t>
        </w:r>
      </w:hyperlink>
      <w:r w:rsidRPr="004350F3">
        <w:rPr>
          <w:rFonts w:ascii="Arial" w:eastAsia="Times New Roman" w:hAnsi="Arial" w:cs="Arial"/>
          <w:color w:val="222222"/>
          <w:sz w:val="15"/>
          <w:szCs w:val="15"/>
          <w:lang w:eastAsia="ro-RO"/>
        </w:rPr>
        <w:t>, tăblițele de lut și </w:t>
      </w:r>
      <w:hyperlink r:id="rId6" w:tooltip="Pergament" w:history="1">
        <w:r w:rsidRPr="004350F3">
          <w:rPr>
            <w:rFonts w:ascii="Arial" w:eastAsia="Times New Roman" w:hAnsi="Arial" w:cs="Arial"/>
            <w:color w:val="0B0080"/>
            <w:sz w:val="15"/>
            <w:lang w:eastAsia="ro-RO"/>
          </w:rPr>
          <w:t>pergamentul</w:t>
        </w:r>
      </w:hyperlink>
      <w:r w:rsidRPr="004350F3">
        <w:rPr>
          <w:rFonts w:ascii="Arial" w:eastAsia="Times New Roman" w:hAnsi="Arial" w:cs="Arial"/>
          <w:color w:val="222222"/>
          <w:sz w:val="15"/>
          <w:szCs w:val="15"/>
          <w:lang w:eastAsia="ro-RO"/>
        </w:rPr>
        <w:t> erau folosite, de exemplu în </w:t>
      </w:r>
      <w:hyperlink r:id="rId7" w:tooltip="Biblioteca din Alexandria" w:history="1">
        <w:r w:rsidRPr="004350F3">
          <w:rPr>
            <w:rFonts w:ascii="Arial" w:eastAsia="Times New Roman" w:hAnsi="Arial" w:cs="Arial"/>
            <w:color w:val="0B0080"/>
            <w:sz w:val="15"/>
            <w:lang w:eastAsia="ro-RO"/>
          </w:rPr>
          <w:t>biblioteca din Alexandria</w:t>
        </w:r>
      </w:hyperlink>
      <w:r w:rsidRPr="004350F3">
        <w:rPr>
          <w:rFonts w:ascii="Arial" w:eastAsia="Times New Roman" w:hAnsi="Arial" w:cs="Arial"/>
          <w:color w:val="222222"/>
          <w:sz w:val="15"/>
          <w:szCs w:val="15"/>
          <w:lang w:eastAsia="ro-RO"/>
        </w:rPr>
        <w:t>.</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hyperlink r:id="rId8" w:tooltip="Pergament" w:history="1">
        <w:r w:rsidRPr="004350F3">
          <w:rPr>
            <w:rFonts w:ascii="Arial" w:eastAsia="Times New Roman" w:hAnsi="Arial" w:cs="Arial"/>
            <w:color w:val="0B0080"/>
            <w:sz w:val="15"/>
            <w:lang w:eastAsia="ro-RO"/>
          </w:rPr>
          <w:t>Pergamentele</w:t>
        </w:r>
      </w:hyperlink>
      <w:r w:rsidRPr="004350F3">
        <w:rPr>
          <w:rFonts w:ascii="Arial" w:eastAsia="Times New Roman" w:hAnsi="Arial" w:cs="Arial"/>
          <w:color w:val="222222"/>
          <w:sz w:val="15"/>
          <w:szCs w:val="15"/>
          <w:lang w:eastAsia="ro-RO"/>
        </w:rPr>
        <w:t> au fost ulterior înlocuite cu </w:t>
      </w:r>
      <w:hyperlink r:id="rId9" w:tooltip="Codex" w:history="1">
        <w:r w:rsidRPr="004350F3">
          <w:rPr>
            <w:rFonts w:ascii="Arial" w:eastAsia="Times New Roman" w:hAnsi="Arial" w:cs="Arial"/>
            <w:color w:val="0B0080"/>
            <w:sz w:val="15"/>
            <w:lang w:eastAsia="ro-RO"/>
          </w:rPr>
          <w:t>codexuri</w:t>
        </w:r>
      </w:hyperlink>
      <w:r w:rsidRPr="004350F3">
        <w:rPr>
          <w:rFonts w:ascii="Arial" w:eastAsia="Times New Roman" w:hAnsi="Arial" w:cs="Arial"/>
          <w:color w:val="222222"/>
          <w:sz w:val="15"/>
          <w:szCs w:val="15"/>
          <w:lang w:eastAsia="ro-RO"/>
        </w:rPr>
        <w:t>, cărți legate, de forma cărților din ziua de azi. Codexul a fost inventat în primele secole după Hristos sau chiar mai devreme. Se spune că </w:t>
      </w:r>
      <w:hyperlink r:id="rId10" w:tooltip="Iulius Cezar" w:history="1">
        <w:r w:rsidRPr="004350F3">
          <w:rPr>
            <w:rFonts w:ascii="Arial" w:eastAsia="Times New Roman" w:hAnsi="Arial" w:cs="Arial"/>
            <w:color w:val="0B0080"/>
            <w:sz w:val="15"/>
            <w:lang w:eastAsia="ro-RO"/>
          </w:rPr>
          <w:t>Iulius Cezar</w:t>
        </w:r>
      </w:hyperlink>
      <w:r w:rsidRPr="004350F3">
        <w:rPr>
          <w:rFonts w:ascii="Arial" w:eastAsia="Times New Roman" w:hAnsi="Arial" w:cs="Arial"/>
          <w:color w:val="222222"/>
          <w:sz w:val="15"/>
          <w:szCs w:val="15"/>
          <w:lang w:eastAsia="ro-RO"/>
        </w:rPr>
        <w:t> a inventat primul codex în timpul </w:t>
      </w:r>
      <w:hyperlink r:id="rId11" w:tooltip="Războaielor galice — pagină inexistentă" w:history="1">
        <w:r w:rsidRPr="004350F3">
          <w:rPr>
            <w:rFonts w:ascii="Arial" w:eastAsia="Times New Roman" w:hAnsi="Arial" w:cs="Arial"/>
            <w:color w:val="A55858"/>
            <w:sz w:val="15"/>
            <w:lang w:eastAsia="ro-RO"/>
          </w:rPr>
          <w:t>războaielor galice</w:t>
        </w:r>
      </w:hyperlink>
      <w:r w:rsidRPr="004350F3">
        <w:rPr>
          <w:rFonts w:ascii="Arial" w:eastAsia="Times New Roman" w:hAnsi="Arial" w:cs="Arial"/>
          <w:color w:val="222222"/>
          <w:sz w:val="15"/>
          <w:szCs w:val="15"/>
          <w:lang w:eastAsia="ro-RO"/>
        </w:rPr>
        <w:t>, legând </w:t>
      </w:r>
      <w:hyperlink r:id="rId12" w:tooltip="Pergament" w:history="1">
        <w:r w:rsidRPr="004350F3">
          <w:rPr>
            <w:rFonts w:ascii="Arial" w:eastAsia="Times New Roman" w:hAnsi="Arial" w:cs="Arial"/>
            <w:color w:val="0B0080"/>
            <w:sz w:val="15"/>
            <w:lang w:eastAsia="ro-RO"/>
          </w:rPr>
          <w:t>pergamentele</w:t>
        </w:r>
      </w:hyperlink>
      <w:r w:rsidRPr="004350F3">
        <w:rPr>
          <w:rFonts w:ascii="Arial" w:eastAsia="Times New Roman" w:hAnsi="Arial" w:cs="Arial"/>
          <w:color w:val="222222"/>
          <w:sz w:val="15"/>
          <w:szCs w:val="15"/>
          <w:lang w:eastAsia="ro-RO"/>
        </w:rPr>
        <w:t> în stil acordeon și folosea paginile ca puncte de referință.</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Înainte de invenția și adoptarea </w:t>
      </w:r>
      <w:hyperlink r:id="rId13" w:tooltip="Tipărire" w:history="1">
        <w:r w:rsidRPr="004350F3">
          <w:rPr>
            <w:rFonts w:ascii="Arial" w:eastAsia="Times New Roman" w:hAnsi="Arial" w:cs="Arial"/>
            <w:color w:val="0B0080"/>
            <w:sz w:val="15"/>
            <w:lang w:eastAsia="ro-RO"/>
          </w:rPr>
          <w:t>tiparului</w:t>
        </w:r>
      </w:hyperlink>
      <w:r w:rsidRPr="004350F3">
        <w:rPr>
          <w:rFonts w:ascii="Arial" w:eastAsia="Times New Roman" w:hAnsi="Arial" w:cs="Arial"/>
          <w:color w:val="222222"/>
          <w:sz w:val="15"/>
          <w:szCs w:val="15"/>
          <w:lang w:eastAsia="ro-RO"/>
        </w:rPr>
        <w:t>, toate cărțile erau copiate de mână, de aceea ele erau scumpe și rare. În timpul </w:t>
      </w:r>
      <w:hyperlink r:id="rId14" w:tooltip="Evul Mediu" w:history="1">
        <w:r w:rsidRPr="004350F3">
          <w:rPr>
            <w:rFonts w:ascii="Arial" w:eastAsia="Times New Roman" w:hAnsi="Arial" w:cs="Arial"/>
            <w:color w:val="0B0080"/>
            <w:sz w:val="15"/>
            <w:lang w:eastAsia="ro-RO"/>
          </w:rPr>
          <w:t>Evului Mediu</w:t>
        </w:r>
      </w:hyperlink>
      <w:r w:rsidRPr="004350F3">
        <w:rPr>
          <w:rFonts w:ascii="Arial" w:eastAsia="Times New Roman" w:hAnsi="Arial" w:cs="Arial"/>
          <w:color w:val="222222"/>
          <w:sz w:val="15"/>
          <w:szCs w:val="15"/>
          <w:lang w:eastAsia="ro-RO"/>
        </w:rPr>
        <w:t>, doar bisericile, universitățile și nobilii bogați își permiteau cărți, care erau deseori legate cu lanțuri pentru a preveni furtul lor. Primele cărți foloseau pergament sau piele de vițel pentru pagini, dar ulterior s-au înlocuit cu </w:t>
      </w:r>
      <w:hyperlink r:id="rId15" w:tooltip="Hârtie" w:history="1">
        <w:r w:rsidRPr="004350F3">
          <w:rPr>
            <w:rFonts w:ascii="Arial" w:eastAsia="Times New Roman" w:hAnsi="Arial" w:cs="Arial"/>
            <w:color w:val="0B0080"/>
            <w:sz w:val="15"/>
            <w:lang w:eastAsia="ro-RO"/>
          </w:rPr>
          <w:t>hârtie</w:t>
        </w:r>
      </w:hyperlink>
      <w:r w:rsidRPr="004350F3">
        <w:rPr>
          <w:rFonts w:ascii="Arial" w:eastAsia="Times New Roman" w:hAnsi="Arial" w:cs="Arial"/>
          <w:color w:val="222222"/>
          <w:sz w:val="15"/>
          <w:szCs w:val="15"/>
          <w:lang w:eastAsia="ro-RO"/>
        </w:rPr>
        <w:t>.</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Mai târziu în Evul Mediu, cărțile au început să fie produse cu tipărire cu blocuri, unde o imagine în relief a unei întregi pagini era sculptată în lemn, putând fi adăugată cerneală, reproducând mai multe copii ale acelei pagini. Totuși, crearea unei întregi cărți era un proces care cerea mult efort, având nevoie de acele blocuri de tipar sculptate de mână pentru fiecare pagină.</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Cea mai veche carte tipărită este </w:t>
      </w:r>
      <w:r w:rsidRPr="004350F3">
        <w:rPr>
          <w:rFonts w:ascii="Arial" w:eastAsia="Times New Roman" w:hAnsi="Arial" w:cs="Arial"/>
          <w:i/>
          <w:iCs/>
          <w:color w:val="222222"/>
          <w:sz w:val="15"/>
          <w:szCs w:val="15"/>
          <w:lang w:eastAsia="ro-RO"/>
        </w:rPr>
        <w:t>Diamantul Sutra</w:t>
      </w:r>
      <w:r w:rsidRPr="004350F3">
        <w:rPr>
          <w:rFonts w:ascii="Arial" w:eastAsia="Times New Roman" w:hAnsi="Arial" w:cs="Arial"/>
          <w:color w:val="222222"/>
          <w:sz w:val="15"/>
          <w:szCs w:val="15"/>
          <w:lang w:eastAsia="ro-RO"/>
        </w:rPr>
        <w:t>, un text al </w:t>
      </w:r>
      <w:hyperlink r:id="rId16" w:tooltip="Perfecțiunea Înțelepciunii — pagină inexistentă" w:history="1">
        <w:r w:rsidRPr="004350F3">
          <w:rPr>
            <w:rFonts w:ascii="Arial" w:eastAsia="Times New Roman" w:hAnsi="Arial" w:cs="Arial"/>
            <w:color w:val="A55858"/>
            <w:sz w:val="15"/>
            <w:lang w:eastAsia="ro-RO"/>
          </w:rPr>
          <w:t>Perfecțiunii Înțelepciunii</w:t>
        </w:r>
      </w:hyperlink>
      <w:r w:rsidRPr="004350F3">
        <w:rPr>
          <w:rFonts w:ascii="Arial" w:eastAsia="Times New Roman" w:hAnsi="Arial" w:cs="Arial"/>
          <w:color w:val="222222"/>
          <w:sz w:val="15"/>
          <w:szCs w:val="15"/>
          <w:lang w:eastAsia="ro-RO"/>
        </w:rPr>
        <w:t>, găsită în </w:t>
      </w:r>
      <w:hyperlink r:id="rId17" w:tooltip="1907" w:history="1">
        <w:r w:rsidRPr="004350F3">
          <w:rPr>
            <w:rFonts w:ascii="Arial" w:eastAsia="Times New Roman" w:hAnsi="Arial" w:cs="Arial"/>
            <w:color w:val="0B0080"/>
            <w:sz w:val="15"/>
            <w:lang w:eastAsia="ro-RO"/>
          </w:rPr>
          <w:t>1907</w:t>
        </w:r>
      </w:hyperlink>
      <w:r w:rsidRPr="004350F3">
        <w:rPr>
          <w:rFonts w:ascii="Arial" w:eastAsia="Times New Roman" w:hAnsi="Arial" w:cs="Arial"/>
          <w:color w:val="222222"/>
          <w:sz w:val="15"/>
          <w:szCs w:val="15"/>
          <w:lang w:eastAsia="ro-RO"/>
        </w:rPr>
        <w:t> de arheologul Sir </w:t>
      </w:r>
      <w:hyperlink r:id="rId18" w:tooltip="Marc Aurel Stein" w:history="1">
        <w:r w:rsidRPr="004350F3">
          <w:rPr>
            <w:rFonts w:ascii="Arial" w:eastAsia="Times New Roman" w:hAnsi="Arial" w:cs="Arial"/>
            <w:color w:val="0B0080"/>
            <w:sz w:val="15"/>
            <w:lang w:eastAsia="ro-RO"/>
          </w:rPr>
          <w:t>Marc Aurel Stein</w:t>
        </w:r>
      </w:hyperlink>
      <w:r w:rsidRPr="004350F3">
        <w:rPr>
          <w:rFonts w:ascii="Arial" w:eastAsia="Times New Roman" w:hAnsi="Arial" w:cs="Arial"/>
          <w:color w:val="222222"/>
          <w:sz w:val="15"/>
          <w:szCs w:val="15"/>
          <w:lang w:eastAsia="ro-RO"/>
        </w:rPr>
        <w:t> într-o peșteră lânga Dunhuang, în nord-vestul Chinei, la sfârșit scriind că a fost tipărită la 13 al celei de-a patra luni a celui de-al nouălea an al Xiatong (adică la </w:t>
      </w:r>
      <w:hyperlink r:id="rId19" w:tooltip="11 mai" w:history="1">
        <w:r w:rsidRPr="004350F3">
          <w:rPr>
            <w:rFonts w:ascii="Arial" w:eastAsia="Times New Roman" w:hAnsi="Arial" w:cs="Arial"/>
            <w:color w:val="0B0080"/>
            <w:sz w:val="15"/>
            <w:lang w:eastAsia="ro-RO"/>
          </w:rPr>
          <w:t>11 mai</w:t>
        </w:r>
      </w:hyperlink>
      <w:r w:rsidRPr="004350F3">
        <w:rPr>
          <w:rFonts w:ascii="Arial" w:eastAsia="Times New Roman" w:hAnsi="Arial" w:cs="Arial"/>
          <w:color w:val="222222"/>
          <w:sz w:val="15"/>
          <w:szCs w:val="15"/>
          <w:lang w:eastAsia="ro-RO"/>
        </w:rPr>
        <w:t> </w:t>
      </w:r>
      <w:hyperlink r:id="rId20" w:tooltip="868" w:history="1">
        <w:r w:rsidRPr="004350F3">
          <w:rPr>
            <w:rFonts w:ascii="Arial" w:eastAsia="Times New Roman" w:hAnsi="Arial" w:cs="Arial"/>
            <w:color w:val="0B0080"/>
            <w:sz w:val="15"/>
            <w:lang w:eastAsia="ro-RO"/>
          </w:rPr>
          <w:t>868</w:t>
        </w:r>
      </w:hyperlink>
      <w:r w:rsidRPr="004350F3">
        <w:rPr>
          <w:rFonts w:ascii="Arial" w:eastAsia="Times New Roman" w:hAnsi="Arial" w:cs="Arial"/>
          <w:color w:val="222222"/>
          <w:sz w:val="15"/>
          <w:szCs w:val="15"/>
          <w:lang w:eastAsia="ro-RO"/>
        </w:rPr>
        <w:t>), cu 587 ani înainte de Biblia lui Gutenberg. Actualmente această carte poate fi văzută la </w:t>
      </w:r>
      <w:hyperlink r:id="rId21" w:tooltip="British Library" w:history="1">
        <w:r w:rsidRPr="004350F3">
          <w:rPr>
            <w:rFonts w:ascii="Arial" w:eastAsia="Times New Roman" w:hAnsi="Arial" w:cs="Arial"/>
            <w:color w:val="0B0080"/>
            <w:sz w:val="15"/>
            <w:lang w:eastAsia="ro-RO"/>
          </w:rPr>
          <w:t>British Library</w:t>
        </w:r>
      </w:hyperlink>
      <w:r w:rsidRPr="004350F3">
        <w:rPr>
          <w:rFonts w:ascii="Arial" w:eastAsia="Times New Roman" w:hAnsi="Arial" w:cs="Arial"/>
          <w:color w:val="222222"/>
          <w:sz w:val="15"/>
          <w:szCs w:val="15"/>
          <w:lang w:eastAsia="ro-RO"/>
        </w:rPr>
        <w:t> din </w:t>
      </w:r>
      <w:hyperlink r:id="rId22" w:tooltip="Londra" w:history="1">
        <w:r w:rsidRPr="004350F3">
          <w:rPr>
            <w:rFonts w:ascii="Arial" w:eastAsia="Times New Roman" w:hAnsi="Arial" w:cs="Arial"/>
            <w:color w:val="0B0080"/>
            <w:sz w:val="15"/>
            <w:lang w:eastAsia="ro-RO"/>
          </w:rPr>
          <w:t>Londra</w:t>
        </w:r>
      </w:hyperlink>
      <w:r w:rsidRPr="004350F3">
        <w:rPr>
          <w:rFonts w:ascii="Arial" w:eastAsia="Times New Roman" w:hAnsi="Arial" w:cs="Arial"/>
          <w:color w:val="222222"/>
          <w:sz w:val="15"/>
          <w:szCs w:val="15"/>
          <w:lang w:eastAsia="ro-RO"/>
        </w:rPr>
        <w:t>.</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Inventatorul chinez Pi Sheng a creat o presă mobilă din pământ ars aproximativ în anul </w:t>
      </w:r>
      <w:hyperlink r:id="rId23" w:tooltip="1046" w:history="1">
        <w:r w:rsidRPr="004350F3">
          <w:rPr>
            <w:rFonts w:ascii="Arial" w:eastAsia="Times New Roman" w:hAnsi="Arial" w:cs="Arial"/>
            <w:color w:val="0B0080"/>
            <w:sz w:val="15"/>
            <w:lang w:eastAsia="ro-RO"/>
          </w:rPr>
          <w:t>1046</w:t>
        </w:r>
      </w:hyperlink>
      <w:r w:rsidRPr="004350F3">
        <w:rPr>
          <w:rFonts w:ascii="Arial" w:eastAsia="Times New Roman" w:hAnsi="Arial" w:cs="Arial"/>
          <w:color w:val="222222"/>
          <w:sz w:val="15"/>
          <w:szCs w:val="15"/>
          <w:lang w:eastAsia="ro-RO"/>
        </w:rPr>
        <w:t>, dar nu avem exemple tipărite de la el. Caracterele erau puse într-o tavă unde erau aliniate cu ceară caldă, apoi presa cu o scândură până ajungeau toate la același nivel, iar când ceara se răcea folosea tava de litere pentru a tipări pagini întregi.</w:t>
      </w:r>
    </w:p>
    <w:p w:rsidR="004350F3" w:rsidRPr="004350F3" w:rsidRDefault="004350F3" w:rsidP="004350F3">
      <w:pPr>
        <w:pBdr>
          <w:bottom w:val="single" w:sz="4" w:space="0" w:color="A2A9B1"/>
        </w:pBdr>
        <w:shd w:val="clear" w:color="auto" w:fill="FFFFFF"/>
        <w:spacing w:before="240" w:after="60" w:line="240" w:lineRule="auto"/>
        <w:outlineLvl w:val="1"/>
        <w:rPr>
          <w:rFonts w:ascii="Georgia" w:eastAsia="Times New Roman" w:hAnsi="Georgia" w:cs="Times New Roman"/>
          <w:color w:val="000000"/>
          <w:sz w:val="36"/>
          <w:szCs w:val="36"/>
          <w:lang w:eastAsia="ro-RO"/>
        </w:rPr>
      </w:pPr>
      <w:r w:rsidRPr="004350F3">
        <w:rPr>
          <w:rFonts w:ascii="Georgia" w:eastAsia="Times New Roman" w:hAnsi="Georgia" w:cs="Times New Roman"/>
          <w:color w:val="000000"/>
          <w:sz w:val="36"/>
          <w:szCs w:val="36"/>
          <w:lang w:eastAsia="ro-RO"/>
        </w:rPr>
        <w:t>Inventarea tiparului</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Doar </w:t>
      </w:r>
      <w:hyperlink r:id="rId24" w:tooltip="Johann Gutenberg" w:history="1">
        <w:r w:rsidRPr="004350F3">
          <w:rPr>
            <w:rFonts w:ascii="Arial" w:eastAsia="Times New Roman" w:hAnsi="Arial" w:cs="Arial"/>
            <w:color w:val="0B0080"/>
            <w:sz w:val="15"/>
            <w:lang w:eastAsia="ro-RO"/>
          </w:rPr>
          <w:t>Johann Gutenberg</w:t>
        </w:r>
      </w:hyperlink>
      <w:r w:rsidRPr="004350F3">
        <w:rPr>
          <w:rFonts w:ascii="Arial" w:eastAsia="Times New Roman" w:hAnsi="Arial" w:cs="Arial"/>
          <w:color w:val="222222"/>
          <w:sz w:val="15"/>
          <w:szCs w:val="15"/>
          <w:lang w:eastAsia="ro-RO"/>
        </w:rPr>
        <w:t> a popularizat </w:t>
      </w:r>
      <w:hyperlink r:id="rId25" w:tooltip="Presa de tipărit — pagină inexistentă" w:history="1">
        <w:r w:rsidRPr="004350F3">
          <w:rPr>
            <w:rFonts w:ascii="Arial" w:eastAsia="Times New Roman" w:hAnsi="Arial" w:cs="Arial"/>
            <w:color w:val="A55858"/>
            <w:sz w:val="15"/>
            <w:lang w:eastAsia="ro-RO"/>
          </w:rPr>
          <w:t>presa de tipărit</w:t>
        </w:r>
      </w:hyperlink>
      <w:r w:rsidRPr="004350F3">
        <w:rPr>
          <w:rFonts w:ascii="Arial" w:eastAsia="Times New Roman" w:hAnsi="Arial" w:cs="Arial"/>
          <w:color w:val="222222"/>
          <w:sz w:val="15"/>
          <w:szCs w:val="15"/>
          <w:lang w:eastAsia="ro-RO"/>
        </w:rPr>
        <w:t> cu litere mobile din metal în </w:t>
      </w:r>
      <w:hyperlink r:id="rId26" w:tooltip="Secolul XV" w:history="1">
        <w:r w:rsidRPr="004350F3">
          <w:rPr>
            <w:rFonts w:ascii="Arial" w:eastAsia="Times New Roman" w:hAnsi="Arial" w:cs="Arial"/>
            <w:color w:val="0B0080"/>
            <w:sz w:val="15"/>
            <w:lang w:eastAsia="ro-RO"/>
          </w:rPr>
          <w:t>secolul XV</w:t>
        </w:r>
      </w:hyperlink>
      <w:r w:rsidRPr="004350F3">
        <w:rPr>
          <w:rFonts w:ascii="Arial" w:eastAsia="Times New Roman" w:hAnsi="Arial" w:cs="Arial"/>
          <w:color w:val="222222"/>
          <w:sz w:val="15"/>
          <w:szCs w:val="15"/>
          <w:lang w:eastAsia="ro-RO"/>
        </w:rPr>
        <w:t>, astfel cărțile devenind mai accesibile. Aceasta însă a deranjat </w:t>
      </w:r>
      <w:hyperlink r:id="rId27" w:tooltip="Status quo" w:history="1">
        <w:r w:rsidRPr="004350F3">
          <w:rPr>
            <w:rFonts w:ascii="Arial" w:eastAsia="Times New Roman" w:hAnsi="Arial" w:cs="Arial"/>
            <w:color w:val="0B0080"/>
            <w:sz w:val="15"/>
            <w:lang w:eastAsia="ro-RO"/>
          </w:rPr>
          <w:t>status quo</w:t>
        </w:r>
      </w:hyperlink>
      <w:r w:rsidRPr="004350F3">
        <w:rPr>
          <w:rFonts w:ascii="Arial" w:eastAsia="Times New Roman" w:hAnsi="Arial" w:cs="Arial"/>
          <w:color w:val="222222"/>
          <w:sz w:val="15"/>
          <w:szCs w:val="15"/>
          <w:lang w:eastAsia="ro-RO"/>
        </w:rPr>
        <w:t>-ul, ducând la remarci precum "Tiparnița va permite cărțile să ajungă în mâinile celor care nu au nici o treabă să citească".</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În secolele următoare s-au îmbunătățit atât presa de tipărit cât și condițiile de </w:t>
      </w:r>
      <w:hyperlink r:id="rId28" w:tooltip="Libertate a presei — pagină inexistentă" w:history="1">
        <w:r w:rsidRPr="004350F3">
          <w:rPr>
            <w:rFonts w:ascii="Arial" w:eastAsia="Times New Roman" w:hAnsi="Arial" w:cs="Arial"/>
            <w:color w:val="A55858"/>
            <w:sz w:val="15"/>
            <w:lang w:eastAsia="ro-RO"/>
          </w:rPr>
          <w:t>libertate a presei</w:t>
        </w:r>
      </w:hyperlink>
      <w:r w:rsidRPr="004350F3">
        <w:rPr>
          <w:rFonts w:ascii="Arial" w:eastAsia="Times New Roman" w:hAnsi="Arial" w:cs="Arial"/>
          <w:color w:val="222222"/>
          <w:sz w:val="15"/>
          <w:szCs w:val="15"/>
          <w:lang w:eastAsia="ro-RO"/>
        </w:rPr>
        <w:t> prin relaxări treptate a legilor restrictive. Vezi: </w:t>
      </w:r>
      <w:hyperlink r:id="rId29" w:tooltip="Proprietate intelectuală" w:history="1">
        <w:r w:rsidRPr="004350F3">
          <w:rPr>
            <w:rFonts w:ascii="Arial" w:eastAsia="Times New Roman" w:hAnsi="Arial" w:cs="Arial"/>
            <w:color w:val="0B0080"/>
            <w:sz w:val="15"/>
            <w:lang w:eastAsia="ro-RO"/>
          </w:rPr>
          <w:t>proprietate intelectuală</w:t>
        </w:r>
      </w:hyperlink>
      <w:r w:rsidRPr="004350F3">
        <w:rPr>
          <w:rFonts w:ascii="Arial" w:eastAsia="Times New Roman" w:hAnsi="Arial" w:cs="Arial"/>
          <w:color w:val="222222"/>
          <w:sz w:val="15"/>
          <w:szCs w:val="15"/>
          <w:lang w:eastAsia="ro-RO"/>
        </w:rPr>
        <w:t>, </w:t>
      </w:r>
      <w:hyperlink r:id="rId30" w:tooltip="Domeniu public" w:history="1">
        <w:r w:rsidRPr="004350F3">
          <w:rPr>
            <w:rFonts w:ascii="Arial" w:eastAsia="Times New Roman" w:hAnsi="Arial" w:cs="Arial"/>
            <w:color w:val="0B0080"/>
            <w:sz w:val="15"/>
            <w:lang w:eastAsia="ro-RO"/>
          </w:rPr>
          <w:t>domeniu public</w:t>
        </w:r>
      </w:hyperlink>
      <w:r w:rsidRPr="004350F3">
        <w:rPr>
          <w:rFonts w:ascii="Arial" w:eastAsia="Times New Roman" w:hAnsi="Arial" w:cs="Arial"/>
          <w:color w:val="222222"/>
          <w:sz w:val="15"/>
          <w:szCs w:val="15"/>
          <w:lang w:eastAsia="ro-RO"/>
        </w:rPr>
        <w:t>, </w:t>
      </w:r>
      <w:hyperlink r:id="rId31" w:tooltip="Drept de autor" w:history="1">
        <w:r w:rsidRPr="004350F3">
          <w:rPr>
            <w:rFonts w:ascii="Arial" w:eastAsia="Times New Roman" w:hAnsi="Arial" w:cs="Arial"/>
            <w:color w:val="0B0080"/>
            <w:sz w:val="15"/>
            <w:lang w:eastAsia="ro-RO"/>
          </w:rPr>
          <w:t>drept de autor</w:t>
        </w:r>
      </w:hyperlink>
      <w:r w:rsidRPr="004350F3">
        <w:rPr>
          <w:rFonts w:ascii="Arial" w:eastAsia="Times New Roman" w:hAnsi="Arial" w:cs="Arial"/>
          <w:color w:val="222222"/>
          <w:sz w:val="15"/>
          <w:szCs w:val="15"/>
          <w:lang w:eastAsia="ro-RO"/>
        </w:rPr>
        <w:t>.</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În mijlocul </w:t>
      </w:r>
      <w:hyperlink r:id="rId32" w:tooltip="Secolului XIX — pagină inexistentă" w:history="1">
        <w:r w:rsidRPr="004350F3">
          <w:rPr>
            <w:rFonts w:ascii="Arial" w:eastAsia="Times New Roman" w:hAnsi="Arial" w:cs="Arial"/>
            <w:color w:val="A55858"/>
            <w:sz w:val="15"/>
            <w:lang w:eastAsia="ro-RO"/>
          </w:rPr>
          <w:t>secolului XIX</w:t>
        </w:r>
      </w:hyperlink>
      <w:r w:rsidRPr="004350F3">
        <w:rPr>
          <w:rFonts w:ascii="Arial" w:eastAsia="Times New Roman" w:hAnsi="Arial" w:cs="Arial"/>
          <w:color w:val="222222"/>
          <w:sz w:val="15"/>
          <w:szCs w:val="15"/>
          <w:lang w:eastAsia="ro-RO"/>
        </w:rPr>
        <w:t>, hârtia făcută din pulpă (celuloză, lemn) a fost introdusă deoarece era mai ieftină, astfel că s-au putut realiza romane ieftine, manuale școlare și cărți din orice domeniu, ducând la un salt al alfabetizării în națiunile industrializate și a ușurat răspândirea informației în timpul celei de-</w:t>
      </w:r>
      <w:hyperlink r:id="rId33" w:tooltip="A doua revoluție industrială — pagină inexistentă" w:history="1">
        <w:r w:rsidRPr="004350F3">
          <w:rPr>
            <w:rFonts w:ascii="Arial" w:eastAsia="Times New Roman" w:hAnsi="Arial" w:cs="Arial"/>
            <w:color w:val="A55858"/>
            <w:sz w:val="15"/>
            <w:lang w:eastAsia="ro-RO"/>
          </w:rPr>
          <w:t>a doua revoluție industrială</w:t>
        </w:r>
      </w:hyperlink>
      <w:r w:rsidRPr="004350F3">
        <w:rPr>
          <w:rFonts w:ascii="Arial" w:eastAsia="Times New Roman" w:hAnsi="Arial" w:cs="Arial"/>
          <w:color w:val="222222"/>
          <w:sz w:val="15"/>
          <w:szCs w:val="15"/>
          <w:lang w:eastAsia="ro-RO"/>
        </w:rPr>
        <w:t>.</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Totuși această hârtie din pulpă conținea un acid care făcea un fel de </w:t>
      </w:r>
      <w:hyperlink r:id="rId34" w:tooltip="Foc lent — pagină inexistentă" w:history="1">
        <w:r w:rsidRPr="004350F3">
          <w:rPr>
            <w:rFonts w:ascii="Arial" w:eastAsia="Times New Roman" w:hAnsi="Arial" w:cs="Arial"/>
            <w:color w:val="A55858"/>
            <w:sz w:val="15"/>
            <w:lang w:eastAsia="ro-RO"/>
          </w:rPr>
          <w:t>foc lent</w:t>
        </w:r>
      </w:hyperlink>
      <w:r w:rsidRPr="004350F3">
        <w:rPr>
          <w:rFonts w:ascii="Arial" w:eastAsia="Times New Roman" w:hAnsi="Arial" w:cs="Arial"/>
          <w:color w:val="222222"/>
          <w:sz w:val="15"/>
          <w:szCs w:val="15"/>
          <w:lang w:eastAsia="ro-RO"/>
        </w:rPr>
        <w:t>, care ducea la distrugerea hârtiei. Tehnici mai vechi foloseau role din </w:t>
      </w:r>
      <w:hyperlink r:id="rId35" w:tooltip="Calcar" w:history="1">
        <w:r w:rsidRPr="004350F3">
          <w:rPr>
            <w:rFonts w:ascii="Arial" w:eastAsia="Times New Roman" w:hAnsi="Arial" w:cs="Arial"/>
            <w:color w:val="0B0080"/>
            <w:sz w:val="15"/>
            <w:lang w:eastAsia="ro-RO"/>
          </w:rPr>
          <w:t>calcar</w:t>
        </w:r>
      </w:hyperlink>
      <w:r w:rsidRPr="004350F3">
        <w:rPr>
          <w:rFonts w:ascii="Arial" w:eastAsia="Times New Roman" w:hAnsi="Arial" w:cs="Arial"/>
          <w:color w:val="222222"/>
          <w:sz w:val="15"/>
          <w:szCs w:val="15"/>
          <w:lang w:eastAsia="ro-RO"/>
        </w:rPr>
        <w:t> pentru a neutraliza acidul din pulpă. Bibliotecile de azi folosesc </w:t>
      </w:r>
      <w:hyperlink r:id="rId36" w:tooltip="Deacidifiare în masă — pagină inexistentă" w:history="1">
        <w:r w:rsidRPr="004350F3">
          <w:rPr>
            <w:rFonts w:ascii="Arial" w:eastAsia="Times New Roman" w:hAnsi="Arial" w:cs="Arial"/>
            <w:color w:val="A55858"/>
            <w:sz w:val="15"/>
            <w:lang w:eastAsia="ro-RO"/>
          </w:rPr>
          <w:t>deacidifiare în masă</w:t>
        </w:r>
      </w:hyperlink>
      <w:r w:rsidRPr="004350F3">
        <w:rPr>
          <w:rFonts w:ascii="Arial" w:eastAsia="Times New Roman" w:hAnsi="Arial" w:cs="Arial"/>
          <w:color w:val="222222"/>
          <w:sz w:val="15"/>
          <w:szCs w:val="15"/>
          <w:lang w:eastAsia="ro-RO"/>
        </w:rPr>
        <w:t> pentru colecțiile lor mai vechi. Cărțile tipărite între 1850 și 1950 sunt în risc, cele mai noi fiind tipărite pe hârtie fără acid (alcalină).</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Îngrijirea corespunzătoare a cărților ține cont de posibilitatea schimbărilor chimice asupra coperții și textului. Cel mai bine sunt păstrate în lumină redusă, să nu fie sub acțiunea directă a luminii solare, la temperatură joasă și umiditate moderată. Cărțile, în special cele grele, au nevoie de susținerea volumelor din împrejur pentru a se menține forma. Este de dorit de aceea, cărțile să fie grupate după mărime.</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A menține o </w:t>
      </w:r>
      <w:hyperlink r:id="rId37" w:tooltip="Bibliotecă" w:history="1">
        <w:r w:rsidRPr="004350F3">
          <w:rPr>
            <w:rFonts w:ascii="Arial" w:eastAsia="Times New Roman" w:hAnsi="Arial" w:cs="Arial"/>
            <w:color w:val="0B0080"/>
            <w:sz w:val="15"/>
            <w:lang w:eastAsia="ro-RO"/>
          </w:rPr>
          <w:t>bibliotecă</w:t>
        </w:r>
      </w:hyperlink>
      <w:r w:rsidRPr="004350F3">
        <w:rPr>
          <w:rFonts w:ascii="Arial" w:eastAsia="Times New Roman" w:hAnsi="Arial" w:cs="Arial"/>
          <w:color w:val="222222"/>
          <w:sz w:val="15"/>
          <w:szCs w:val="15"/>
          <w:lang w:eastAsia="ro-RO"/>
        </w:rPr>
        <w:t> era privilegiul prinților, celor avuți, mănăstirilor și altor instituții religioase și universităților. O dată cu apariția cărților cu coperți de hârtie ieftine de la începutul </w:t>
      </w:r>
      <w:hyperlink r:id="rId38" w:tooltip="Secolul XX" w:history="1">
        <w:r w:rsidRPr="004350F3">
          <w:rPr>
            <w:rFonts w:ascii="Arial" w:eastAsia="Times New Roman" w:hAnsi="Arial" w:cs="Arial"/>
            <w:color w:val="0B0080"/>
            <w:sz w:val="15"/>
            <w:lang w:eastAsia="ro-RO"/>
          </w:rPr>
          <w:t>secolului XX</w:t>
        </w:r>
      </w:hyperlink>
      <w:r w:rsidRPr="004350F3">
        <w:rPr>
          <w:rFonts w:ascii="Arial" w:eastAsia="Times New Roman" w:hAnsi="Arial" w:cs="Arial"/>
          <w:color w:val="222222"/>
          <w:sz w:val="15"/>
          <w:szCs w:val="15"/>
          <w:lang w:eastAsia="ro-RO"/>
        </w:rPr>
        <w:t> s-a ajuns la o explozie a publicațiilor populare, devenind mai accesibile pentru oameni obișnuiți.</w:t>
      </w:r>
    </w:p>
    <w:p w:rsidR="004350F3" w:rsidRPr="004350F3" w:rsidRDefault="004350F3" w:rsidP="004350F3">
      <w:pPr>
        <w:pBdr>
          <w:bottom w:val="single" w:sz="4" w:space="0" w:color="A2A9B1"/>
        </w:pBdr>
        <w:shd w:val="clear" w:color="auto" w:fill="FFFFFF"/>
        <w:spacing w:before="240" w:after="60" w:line="240" w:lineRule="auto"/>
        <w:outlineLvl w:val="1"/>
        <w:rPr>
          <w:rFonts w:ascii="Georgia" w:eastAsia="Times New Roman" w:hAnsi="Georgia" w:cs="Times New Roman"/>
          <w:color w:val="000000"/>
          <w:sz w:val="36"/>
          <w:szCs w:val="36"/>
          <w:lang w:eastAsia="ro-RO"/>
        </w:rPr>
      </w:pPr>
      <w:r w:rsidRPr="004350F3">
        <w:rPr>
          <w:rFonts w:ascii="Georgia" w:eastAsia="Times New Roman" w:hAnsi="Georgia" w:cs="Times New Roman"/>
          <w:color w:val="000000"/>
          <w:sz w:val="36"/>
          <w:szCs w:val="36"/>
          <w:lang w:eastAsia="ro-RO"/>
        </w:rPr>
        <w:t>Noi forme de carte</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În secolul al XX-lea bibliotecile au făcut față unei rate de publicări din ce în ce mai mari, acest efect făcând parte din </w:t>
      </w:r>
      <w:hyperlink r:id="rId39" w:tooltip="Explozia informațională — pagină inexistentă" w:history="1">
        <w:r w:rsidRPr="004350F3">
          <w:rPr>
            <w:rFonts w:ascii="Arial" w:eastAsia="Times New Roman" w:hAnsi="Arial" w:cs="Arial"/>
            <w:color w:val="A55858"/>
            <w:sz w:val="15"/>
            <w:lang w:eastAsia="ro-RO"/>
          </w:rPr>
          <w:t>explozia informațională</w:t>
        </w:r>
      </w:hyperlink>
      <w:r w:rsidRPr="004350F3">
        <w:rPr>
          <w:rFonts w:ascii="Arial" w:eastAsia="Times New Roman" w:hAnsi="Arial" w:cs="Arial"/>
          <w:color w:val="222222"/>
          <w:sz w:val="15"/>
          <w:szCs w:val="15"/>
          <w:lang w:eastAsia="ro-RO"/>
        </w:rPr>
        <w:t>. Inventarea </w:t>
      </w:r>
      <w:hyperlink r:id="rId40" w:tooltip="Internet" w:history="1">
        <w:r w:rsidRPr="004350F3">
          <w:rPr>
            <w:rFonts w:ascii="Arial" w:eastAsia="Times New Roman" w:hAnsi="Arial" w:cs="Arial"/>
            <w:color w:val="0B0080"/>
            <w:sz w:val="15"/>
            <w:lang w:eastAsia="ro-RO"/>
          </w:rPr>
          <w:t>Internetului</w:t>
        </w:r>
      </w:hyperlink>
      <w:r w:rsidRPr="004350F3">
        <w:rPr>
          <w:rFonts w:ascii="Arial" w:eastAsia="Times New Roman" w:hAnsi="Arial" w:cs="Arial"/>
          <w:color w:val="222222"/>
          <w:sz w:val="15"/>
          <w:szCs w:val="15"/>
          <w:lang w:eastAsia="ro-RO"/>
        </w:rPr>
        <w:t> și a publicării electronice (v. </w:t>
      </w:r>
      <w:hyperlink r:id="rId41" w:tooltip="Tehnoredactare computerizată" w:history="1">
        <w:r w:rsidRPr="004350F3">
          <w:rPr>
            <w:rFonts w:ascii="Arial" w:eastAsia="Times New Roman" w:hAnsi="Arial" w:cs="Arial"/>
            <w:color w:val="0B0080"/>
            <w:sz w:val="15"/>
            <w:lang w:eastAsia="ro-RO"/>
          </w:rPr>
          <w:t>Tehnoredactare computerizată</w:t>
        </w:r>
      </w:hyperlink>
      <w:r w:rsidRPr="004350F3">
        <w:rPr>
          <w:rFonts w:ascii="Arial" w:eastAsia="Times New Roman" w:hAnsi="Arial" w:cs="Arial"/>
          <w:color w:val="222222"/>
          <w:sz w:val="15"/>
          <w:szCs w:val="15"/>
          <w:lang w:eastAsia="ro-RO"/>
        </w:rPr>
        <w:t>) a făcut ca multe din informațiile noi să nu mai fie tipărite în cărți, ci puse la dispoziție de exemplu </w:t>
      </w:r>
      <w:hyperlink r:id="rId42" w:tooltip="Online" w:history="1">
        <w:r w:rsidRPr="004350F3">
          <w:rPr>
            <w:rFonts w:ascii="Arial" w:eastAsia="Times New Roman" w:hAnsi="Arial" w:cs="Arial"/>
            <w:color w:val="0B0080"/>
            <w:sz w:val="15"/>
            <w:lang w:eastAsia="ro-RO"/>
          </w:rPr>
          <w:t>online</w:t>
        </w:r>
      </w:hyperlink>
      <w:r w:rsidRPr="004350F3">
        <w:rPr>
          <w:rFonts w:ascii="Arial" w:eastAsia="Times New Roman" w:hAnsi="Arial" w:cs="Arial"/>
          <w:color w:val="222222"/>
          <w:sz w:val="15"/>
          <w:szCs w:val="15"/>
          <w:lang w:eastAsia="ro-RO"/>
        </w:rPr>
        <w:t>, printr-o </w:t>
      </w:r>
      <w:hyperlink r:id="rId43" w:tooltip="Bibliotecă digitală" w:history="1">
        <w:r w:rsidRPr="004350F3">
          <w:rPr>
            <w:rFonts w:ascii="Arial" w:eastAsia="Times New Roman" w:hAnsi="Arial" w:cs="Arial"/>
            <w:color w:val="0B0080"/>
            <w:sz w:val="15"/>
            <w:lang w:eastAsia="ro-RO"/>
          </w:rPr>
          <w:t>bibliotecă digitală</w:t>
        </w:r>
      </w:hyperlink>
      <w:r w:rsidRPr="004350F3">
        <w:rPr>
          <w:rFonts w:ascii="Arial" w:eastAsia="Times New Roman" w:hAnsi="Arial" w:cs="Arial"/>
          <w:color w:val="222222"/>
          <w:sz w:val="15"/>
          <w:szCs w:val="15"/>
          <w:lang w:eastAsia="ro-RO"/>
        </w:rPr>
        <w:t> virtuală, pe </w:t>
      </w:r>
      <w:hyperlink r:id="rId44" w:tooltip="CD-ROM" w:history="1">
        <w:r w:rsidRPr="004350F3">
          <w:rPr>
            <w:rFonts w:ascii="Arial" w:eastAsia="Times New Roman" w:hAnsi="Arial" w:cs="Arial"/>
            <w:color w:val="0B0080"/>
            <w:sz w:val="15"/>
            <w:lang w:eastAsia="ro-RO"/>
          </w:rPr>
          <w:t>CD-ROM</w:t>
        </w:r>
      </w:hyperlink>
      <w:r w:rsidRPr="004350F3">
        <w:rPr>
          <w:rFonts w:ascii="Arial" w:eastAsia="Times New Roman" w:hAnsi="Arial" w:cs="Arial"/>
          <w:color w:val="222222"/>
          <w:sz w:val="15"/>
          <w:szCs w:val="15"/>
          <w:lang w:eastAsia="ro-RO"/>
        </w:rPr>
        <w:t> sau în formă de </w:t>
      </w:r>
      <w:hyperlink r:id="rId45" w:tooltip="Carte electronică" w:history="1">
        <w:r w:rsidRPr="004350F3">
          <w:rPr>
            <w:rFonts w:ascii="Arial" w:eastAsia="Times New Roman" w:hAnsi="Arial" w:cs="Arial"/>
            <w:color w:val="0B0080"/>
            <w:sz w:val="15"/>
            <w:lang w:eastAsia="ro-RO"/>
          </w:rPr>
          <w:t>cărți electronice</w:t>
        </w:r>
      </w:hyperlink>
      <w:r w:rsidRPr="004350F3">
        <w:rPr>
          <w:rFonts w:ascii="Arial" w:eastAsia="Times New Roman" w:hAnsi="Arial" w:cs="Arial"/>
          <w:color w:val="222222"/>
          <w:sz w:val="15"/>
          <w:szCs w:val="15"/>
          <w:lang w:eastAsia="ro-RO"/>
        </w:rPr>
        <w:t>, virtuale (</w:t>
      </w:r>
      <w:hyperlink r:id="rId46" w:tooltip="Engleză" w:history="1">
        <w:r w:rsidRPr="004350F3">
          <w:rPr>
            <w:rFonts w:ascii="Arial" w:eastAsia="Times New Roman" w:hAnsi="Arial" w:cs="Arial"/>
            <w:color w:val="0B0080"/>
            <w:sz w:val="15"/>
            <w:lang w:eastAsia="ro-RO"/>
          </w:rPr>
          <w:t>engleză</w:t>
        </w:r>
      </w:hyperlink>
      <w:r w:rsidRPr="004350F3">
        <w:rPr>
          <w:rFonts w:ascii="Arial" w:eastAsia="Times New Roman" w:hAnsi="Arial" w:cs="Arial"/>
          <w:color w:val="222222"/>
          <w:sz w:val="15"/>
          <w:szCs w:val="15"/>
          <w:lang w:eastAsia="ro-RO"/>
        </w:rPr>
        <w:t>: </w:t>
      </w:r>
      <w:hyperlink r:id="rId47" w:tooltip="E-book" w:history="1">
        <w:r w:rsidRPr="004350F3">
          <w:rPr>
            <w:rFonts w:ascii="Arial" w:eastAsia="Times New Roman" w:hAnsi="Arial" w:cs="Arial"/>
            <w:i/>
            <w:iCs/>
            <w:color w:val="0B0080"/>
            <w:sz w:val="15"/>
            <w:lang w:eastAsia="ro-RO"/>
          </w:rPr>
          <w:t>e-books</w:t>
        </w:r>
      </w:hyperlink>
      <w:r w:rsidRPr="004350F3">
        <w:rPr>
          <w:rFonts w:ascii="Arial" w:eastAsia="Times New Roman" w:hAnsi="Arial" w:cs="Arial"/>
          <w:color w:val="222222"/>
          <w:sz w:val="15"/>
          <w:szCs w:val="15"/>
          <w:lang w:eastAsia="ro-RO"/>
        </w:rPr>
        <w:t>). Aceasta a mărit gradul de complexitate pentru </w:t>
      </w:r>
      <w:hyperlink r:id="rId48" w:tooltip="Edituri" w:history="1">
        <w:r w:rsidRPr="004350F3">
          <w:rPr>
            <w:rFonts w:ascii="Arial" w:eastAsia="Times New Roman" w:hAnsi="Arial" w:cs="Arial"/>
            <w:color w:val="0B0080"/>
            <w:sz w:val="15"/>
            <w:lang w:eastAsia="ro-RO"/>
          </w:rPr>
          <w:t>edituri</w:t>
        </w:r>
      </w:hyperlink>
      <w:r w:rsidRPr="004350F3">
        <w:rPr>
          <w:rFonts w:ascii="Arial" w:eastAsia="Times New Roman" w:hAnsi="Arial" w:cs="Arial"/>
          <w:color w:val="222222"/>
          <w:sz w:val="15"/>
          <w:szCs w:val="15"/>
          <w:lang w:eastAsia="ro-RO"/>
        </w:rPr>
        <w:t> și </w:t>
      </w:r>
      <w:hyperlink r:id="rId49" w:tooltip="Biblioteci — pagină inexistentă" w:history="1">
        <w:r w:rsidRPr="004350F3">
          <w:rPr>
            <w:rFonts w:ascii="Arial" w:eastAsia="Times New Roman" w:hAnsi="Arial" w:cs="Arial"/>
            <w:color w:val="A55858"/>
            <w:sz w:val="15"/>
            <w:lang w:eastAsia="ro-RO"/>
          </w:rPr>
          <w:t>biblioteci</w:t>
        </w:r>
      </w:hyperlink>
      <w:r w:rsidRPr="004350F3">
        <w:rPr>
          <w:rFonts w:ascii="Arial" w:eastAsia="Times New Roman" w:hAnsi="Arial" w:cs="Arial"/>
          <w:color w:val="222222"/>
          <w:sz w:val="15"/>
          <w:szCs w:val="15"/>
          <w:lang w:eastAsia="ro-RO"/>
        </w:rPr>
        <w:t>, în timp ce totuși publicațiile pe hârtie tradiționale nu și-au redus nici ele volumul.</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Au apărut însă și alte dezvoltări în procesul publicării cărților. De exemplu, de tehnologia „</w:t>
      </w:r>
      <w:hyperlink r:id="rId50" w:tooltip="Tipărire la cerere — pagină inexistentă" w:history="1">
        <w:r w:rsidRPr="004350F3">
          <w:rPr>
            <w:rFonts w:ascii="Arial" w:eastAsia="Times New Roman" w:hAnsi="Arial" w:cs="Arial"/>
            <w:color w:val="A55858"/>
            <w:sz w:val="15"/>
            <w:lang w:eastAsia="ro-RO"/>
          </w:rPr>
          <w:t>tipărire la cerere</w:t>
        </w:r>
      </w:hyperlink>
      <w:r w:rsidRPr="004350F3">
        <w:rPr>
          <w:rFonts w:ascii="Arial" w:eastAsia="Times New Roman" w:hAnsi="Arial" w:cs="Arial"/>
          <w:color w:val="222222"/>
          <w:sz w:val="15"/>
          <w:szCs w:val="15"/>
          <w:lang w:eastAsia="ro-RO"/>
        </w:rPr>
        <w:t>” (</w:t>
      </w:r>
      <w:hyperlink r:id="rId51" w:tooltip="Engleză" w:history="1">
        <w:r w:rsidRPr="004350F3">
          <w:rPr>
            <w:rFonts w:ascii="Arial" w:eastAsia="Times New Roman" w:hAnsi="Arial" w:cs="Arial"/>
            <w:color w:val="0B0080"/>
            <w:sz w:val="15"/>
            <w:lang w:eastAsia="ro-RO"/>
          </w:rPr>
          <w:t>engleză</w:t>
        </w:r>
      </w:hyperlink>
      <w:r w:rsidRPr="004350F3">
        <w:rPr>
          <w:rFonts w:ascii="Arial" w:eastAsia="Times New Roman" w:hAnsi="Arial" w:cs="Arial"/>
          <w:color w:val="222222"/>
          <w:sz w:val="15"/>
          <w:szCs w:val="15"/>
          <w:lang w:eastAsia="ro-RO"/>
        </w:rPr>
        <w:t>: </w:t>
      </w:r>
      <w:r w:rsidRPr="004350F3">
        <w:rPr>
          <w:rFonts w:ascii="Arial" w:eastAsia="Times New Roman" w:hAnsi="Arial" w:cs="Arial"/>
          <w:i/>
          <w:iCs/>
          <w:color w:val="222222"/>
          <w:sz w:val="15"/>
          <w:szCs w:val="15"/>
          <w:lang w:eastAsia="ro-RO"/>
        </w:rPr>
        <w:t>book on demand</w:t>
      </w:r>
      <w:r w:rsidRPr="004350F3">
        <w:rPr>
          <w:rFonts w:ascii="Arial" w:eastAsia="Times New Roman" w:hAnsi="Arial" w:cs="Arial"/>
          <w:color w:val="222222"/>
          <w:sz w:val="15"/>
          <w:szCs w:val="15"/>
          <w:lang w:eastAsia="ro-RO"/>
        </w:rPr>
        <w:t>) pot profita autorii mai puțin cunoscuți, care cu ajutorul ei pot să-și ofere opera mai repede și într-un tiraj inițial imprevizibil, la costuri acceptabile.</w:t>
      </w:r>
    </w:p>
    <w:p w:rsidR="004350F3" w:rsidRPr="004350F3" w:rsidRDefault="004350F3" w:rsidP="004350F3">
      <w:pPr>
        <w:shd w:val="clear" w:color="auto" w:fill="FFFFFF"/>
        <w:spacing w:before="120" w:after="120" w:line="240" w:lineRule="auto"/>
        <w:rPr>
          <w:rFonts w:ascii="Arial" w:eastAsia="Times New Roman" w:hAnsi="Arial" w:cs="Arial"/>
          <w:color w:val="222222"/>
          <w:sz w:val="15"/>
          <w:szCs w:val="15"/>
          <w:lang w:eastAsia="ro-RO"/>
        </w:rPr>
      </w:pPr>
      <w:r w:rsidRPr="004350F3">
        <w:rPr>
          <w:rFonts w:ascii="Arial" w:eastAsia="Times New Roman" w:hAnsi="Arial" w:cs="Arial"/>
          <w:color w:val="222222"/>
          <w:sz w:val="15"/>
          <w:szCs w:val="15"/>
          <w:lang w:eastAsia="ro-RO"/>
        </w:rPr>
        <w:t>Industria de carte din Occident are, de ani buni, o ramură destul de puțin cunoscută chiar și pentru scriitorii din Vest.</w:t>
      </w:r>
      <w:hyperlink r:id="rId52" w:anchor="cite_note-Pevz2014-06-14-1" w:history="1">
        <w:r w:rsidRPr="004350F3">
          <w:rPr>
            <w:rFonts w:ascii="Arial" w:eastAsia="Times New Roman" w:hAnsi="Arial" w:cs="Arial"/>
            <w:color w:val="0B0080"/>
            <w:sz w:val="15"/>
            <w:vertAlign w:val="superscript"/>
            <w:lang w:eastAsia="ro-RO"/>
          </w:rPr>
          <w:t>[1]</w:t>
        </w:r>
      </w:hyperlink>
      <w:r w:rsidRPr="004350F3">
        <w:rPr>
          <w:rFonts w:ascii="Arial" w:eastAsia="Times New Roman" w:hAnsi="Arial" w:cs="Arial"/>
          <w:color w:val="222222"/>
          <w:sz w:val="15"/>
          <w:szCs w:val="15"/>
          <w:lang w:eastAsia="ro-RO"/>
        </w:rPr>
        <w:t> Este vorba despre „packagers”, o nișă între editori și scriitori, un fel de fabricanți de volume care livrează cărți gata făcute și angajează autori la normă.</w:t>
      </w:r>
      <w:hyperlink r:id="rId53" w:anchor="cite_note-Pevz2014-06-14-1" w:history="1">
        <w:r w:rsidRPr="004350F3">
          <w:rPr>
            <w:rFonts w:ascii="Arial" w:eastAsia="Times New Roman" w:hAnsi="Arial" w:cs="Arial"/>
            <w:color w:val="0B0080"/>
            <w:sz w:val="15"/>
            <w:vertAlign w:val="superscript"/>
            <w:lang w:eastAsia="ro-RO"/>
          </w:rPr>
          <w:t>[1]</w:t>
        </w:r>
      </w:hyperlink>
      <w:r w:rsidRPr="004350F3">
        <w:rPr>
          <w:rFonts w:ascii="Arial" w:eastAsia="Times New Roman" w:hAnsi="Arial" w:cs="Arial"/>
          <w:color w:val="222222"/>
          <w:sz w:val="15"/>
          <w:szCs w:val="15"/>
          <w:lang w:eastAsia="ro-RO"/>
        </w:rPr>
        <w:t> Producătorii de cărți, cunoscuți și ca packagers (n.r. - cei care împachetează), sunt la fel ca producătorii din film și televiziune: în loc de show-uri, produc cărți pentru edituri, corporații, organizații nonprofit și altele.</w:t>
      </w:r>
      <w:hyperlink r:id="rId54" w:anchor="cite_note-Pevz2014-06-14-1" w:history="1">
        <w:r w:rsidRPr="004350F3">
          <w:rPr>
            <w:rFonts w:ascii="Arial" w:eastAsia="Times New Roman" w:hAnsi="Arial" w:cs="Arial"/>
            <w:color w:val="0B0080"/>
            <w:sz w:val="15"/>
            <w:vertAlign w:val="superscript"/>
            <w:lang w:eastAsia="ro-RO"/>
          </w:rPr>
          <w:t>[1]</w:t>
        </w:r>
      </w:hyperlink>
    </w:p>
    <w:p w:rsidR="00674B2D" w:rsidRDefault="00674B2D"/>
    <w:sectPr w:rsidR="00674B2D" w:rsidSect="00674B2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4350F3"/>
    <w:rsid w:val="00092C45"/>
    <w:rsid w:val="00371AB5"/>
    <w:rsid w:val="004350F3"/>
    <w:rsid w:val="006642F8"/>
    <w:rsid w:val="00674B2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2D"/>
  </w:style>
  <w:style w:type="paragraph" w:styleId="Heading2">
    <w:name w:val="heading 2"/>
    <w:basedOn w:val="Normal"/>
    <w:link w:val="Heading2Char"/>
    <w:uiPriority w:val="9"/>
    <w:qFormat/>
    <w:rsid w:val="004350F3"/>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50F3"/>
    <w:rPr>
      <w:rFonts w:ascii="Times New Roman" w:eastAsia="Times New Roman" w:hAnsi="Times New Roman" w:cs="Times New Roman"/>
      <w:b/>
      <w:bCs/>
      <w:sz w:val="36"/>
      <w:szCs w:val="36"/>
      <w:lang w:eastAsia="ro-RO"/>
    </w:rPr>
  </w:style>
  <w:style w:type="character" w:customStyle="1" w:styleId="mw-headline">
    <w:name w:val="mw-headline"/>
    <w:basedOn w:val="DefaultParagraphFont"/>
    <w:rsid w:val="004350F3"/>
  </w:style>
  <w:style w:type="character" w:customStyle="1" w:styleId="mw-editsection">
    <w:name w:val="mw-editsection"/>
    <w:basedOn w:val="DefaultParagraphFont"/>
    <w:rsid w:val="004350F3"/>
  </w:style>
  <w:style w:type="character" w:customStyle="1" w:styleId="mw-editsection-bracket">
    <w:name w:val="mw-editsection-bracket"/>
    <w:basedOn w:val="DefaultParagraphFont"/>
    <w:rsid w:val="004350F3"/>
  </w:style>
  <w:style w:type="character" w:styleId="Hyperlink">
    <w:name w:val="Hyperlink"/>
    <w:basedOn w:val="DefaultParagraphFont"/>
    <w:uiPriority w:val="99"/>
    <w:semiHidden/>
    <w:unhideWhenUsed/>
    <w:rsid w:val="004350F3"/>
    <w:rPr>
      <w:color w:val="0000FF"/>
      <w:u w:val="single"/>
    </w:rPr>
  </w:style>
  <w:style w:type="character" w:customStyle="1" w:styleId="mw-editsection-divider">
    <w:name w:val="mw-editsection-divider"/>
    <w:basedOn w:val="DefaultParagraphFont"/>
    <w:rsid w:val="004350F3"/>
  </w:style>
  <w:style w:type="paragraph" w:styleId="NormalWeb">
    <w:name w:val="Normal (Web)"/>
    <w:basedOn w:val="Normal"/>
    <w:uiPriority w:val="99"/>
    <w:semiHidden/>
    <w:unhideWhenUsed/>
    <w:rsid w:val="004350F3"/>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66447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wikipedia.org/wiki/Tip%C4%83rire" TargetMode="External"/><Relationship Id="rId18" Type="http://schemas.openxmlformats.org/officeDocument/2006/relationships/hyperlink" Target="https://ro.wikipedia.org/wiki/Marc_Aurel_Stein" TargetMode="External"/><Relationship Id="rId26" Type="http://schemas.openxmlformats.org/officeDocument/2006/relationships/hyperlink" Target="https://ro.wikipedia.org/wiki/Secolul_XV" TargetMode="External"/><Relationship Id="rId39" Type="http://schemas.openxmlformats.org/officeDocument/2006/relationships/hyperlink" Target="https://ro.wikipedia.org/w/index.php?title=Explozia_informa%C8%9Bional%C4%83&amp;action=edit&amp;redlink=1" TargetMode="External"/><Relationship Id="rId21" Type="http://schemas.openxmlformats.org/officeDocument/2006/relationships/hyperlink" Target="https://ro.wikipedia.org/wiki/British_Library" TargetMode="External"/><Relationship Id="rId34" Type="http://schemas.openxmlformats.org/officeDocument/2006/relationships/hyperlink" Target="https://ro.wikipedia.org/w/index.php?title=Foc_lent&amp;action=edit&amp;redlink=1" TargetMode="External"/><Relationship Id="rId42" Type="http://schemas.openxmlformats.org/officeDocument/2006/relationships/hyperlink" Target="https://ro.wikipedia.org/wiki/Online" TargetMode="External"/><Relationship Id="rId47" Type="http://schemas.openxmlformats.org/officeDocument/2006/relationships/hyperlink" Target="https://ro.wikipedia.org/wiki/E-book" TargetMode="External"/><Relationship Id="rId50" Type="http://schemas.openxmlformats.org/officeDocument/2006/relationships/hyperlink" Target="https://ro.wikipedia.org/w/index.php?title=Tip%C4%83rire_la_cerere&amp;action=edit&amp;redlink=1" TargetMode="External"/><Relationship Id="rId55" Type="http://schemas.openxmlformats.org/officeDocument/2006/relationships/fontTable" Target="fontTable.xml"/><Relationship Id="rId7" Type="http://schemas.openxmlformats.org/officeDocument/2006/relationships/hyperlink" Target="https://ro.wikipedia.org/wiki/Biblioteca_din_Alexandria" TargetMode="External"/><Relationship Id="rId12" Type="http://schemas.openxmlformats.org/officeDocument/2006/relationships/hyperlink" Target="https://ro.wikipedia.org/wiki/Pergament" TargetMode="External"/><Relationship Id="rId17" Type="http://schemas.openxmlformats.org/officeDocument/2006/relationships/hyperlink" Target="https://ro.wikipedia.org/wiki/1907" TargetMode="External"/><Relationship Id="rId25" Type="http://schemas.openxmlformats.org/officeDocument/2006/relationships/hyperlink" Target="https://ro.wikipedia.org/w/index.php?title=Presa_de_tip%C4%83rit&amp;action=edit&amp;redlink=1" TargetMode="External"/><Relationship Id="rId33" Type="http://schemas.openxmlformats.org/officeDocument/2006/relationships/hyperlink" Target="https://ro.wikipedia.org/w/index.php?title=A_doua_revolu%C8%9Bie_industrial%C4%83&amp;action=edit&amp;redlink=1" TargetMode="External"/><Relationship Id="rId38" Type="http://schemas.openxmlformats.org/officeDocument/2006/relationships/hyperlink" Target="https://ro.wikipedia.org/wiki/Secolul_XX" TargetMode="External"/><Relationship Id="rId46" Type="http://schemas.openxmlformats.org/officeDocument/2006/relationships/hyperlink" Target="https://ro.wikipedia.org/wiki/Englez%C4%83" TargetMode="External"/><Relationship Id="rId2" Type="http://schemas.openxmlformats.org/officeDocument/2006/relationships/settings" Target="settings.xml"/><Relationship Id="rId16" Type="http://schemas.openxmlformats.org/officeDocument/2006/relationships/hyperlink" Target="https://ro.wikipedia.org/w/index.php?title=Perfec%C8%9Biunea_%C3%8En%C8%9Belepciunii&amp;action=edit&amp;redlink=1" TargetMode="External"/><Relationship Id="rId20" Type="http://schemas.openxmlformats.org/officeDocument/2006/relationships/hyperlink" Target="https://ro.wikipedia.org/wiki/868" TargetMode="External"/><Relationship Id="rId29" Type="http://schemas.openxmlformats.org/officeDocument/2006/relationships/hyperlink" Target="https://ro.wikipedia.org/wiki/Proprietate_intelectual%C4%83" TargetMode="External"/><Relationship Id="rId41" Type="http://schemas.openxmlformats.org/officeDocument/2006/relationships/hyperlink" Target="https://ro.wikipedia.org/wiki/Tehnoredactare_computerizat%C4%83" TargetMode="External"/><Relationship Id="rId54" Type="http://schemas.openxmlformats.org/officeDocument/2006/relationships/hyperlink" Target="https://ro.wikipedia.org/wiki/Carte" TargetMode="External"/><Relationship Id="rId1" Type="http://schemas.openxmlformats.org/officeDocument/2006/relationships/styles" Target="styles.xml"/><Relationship Id="rId6" Type="http://schemas.openxmlformats.org/officeDocument/2006/relationships/hyperlink" Target="https://ro.wikipedia.org/wiki/Pergament" TargetMode="External"/><Relationship Id="rId11" Type="http://schemas.openxmlformats.org/officeDocument/2006/relationships/hyperlink" Target="https://ro.wikipedia.org/w/index.php?title=R%C4%83zboaielor_galice&amp;action=edit&amp;redlink=1" TargetMode="External"/><Relationship Id="rId24" Type="http://schemas.openxmlformats.org/officeDocument/2006/relationships/hyperlink" Target="https://ro.wikipedia.org/wiki/Johann_Gutenberg" TargetMode="External"/><Relationship Id="rId32" Type="http://schemas.openxmlformats.org/officeDocument/2006/relationships/hyperlink" Target="https://ro.wikipedia.org/w/index.php?title=Secolului_XIX&amp;action=edit&amp;redlink=1" TargetMode="External"/><Relationship Id="rId37" Type="http://schemas.openxmlformats.org/officeDocument/2006/relationships/hyperlink" Target="https://ro.wikipedia.org/wiki/Bibliotec%C4%83" TargetMode="External"/><Relationship Id="rId40" Type="http://schemas.openxmlformats.org/officeDocument/2006/relationships/hyperlink" Target="https://ro.wikipedia.org/wiki/Internet" TargetMode="External"/><Relationship Id="rId45" Type="http://schemas.openxmlformats.org/officeDocument/2006/relationships/hyperlink" Target="https://ro.wikipedia.org/wiki/Carte_electronic%C4%83" TargetMode="External"/><Relationship Id="rId53" Type="http://schemas.openxmlformats.org/officeDocument/2006/relationships/hyperlink" Target="https://ro.wikipedia.org/wiki/Carte" TargetMode="External"/><Relationship Id="rId5" Type="http://schemas.openxmlformats.org/officeDocument/2006/relationships/hyperlink" Target="https://ro.wikipedia.org/wiki/Antichitate" TargetMode="External"/><Relationship Id="rId15" Type="http://schemas.openxmlformats.org/officeDocument/2006/relationships/hyperlink" Target="https://ro.wikipedia.org/wiki/H%C3%A2rtie" TargetMode="External"/><Relationship Id="rId23" Type="http://schemas.openxmlformats.org/officeDocument/2006/relationships/hyperlink" Target="https://ro.wikipedia.org/wiki/1046" TargetMode="External"/><Relationship Id="rId28" Type="http://schemas.openxmlformats.org/officeDocument/2006/relationships/hyperlink" Target="https://ro.wikipedia.org/w/index.php?title=Libertate_a_presei&amp;action=edit&amp;redlink=1" TargetMode="External"/><Relationship Id="rId36" Type="http://schemas.openxmlformats.org/officeDocument/2006/relationships/hyperlink" Target="https://ro.wikipedia.org/w/index.php?title=Deacidifiare_%C3%AEn_mas%C4%83&amp;action=edit&amp;redlink=1" TargetMode="External"/><Relationship Id="rId49" Type="http://schemas.openxmlformats.org/officeDocument/2006/relationships/hyperlink" Target="https://ro.wikipedia.org/w/index.php?title=Biblioteci&amp;action=edit&amp;redlink=1" TargetMode="External"/><Relationship Id="rId10" Type="http://schemas.openxmlformats.org/officeDocument/2006/relationships/hyperlink" Target="https://ro.wikipedia.org/wiki/Iulius_Cezar" TargetMode="External"/><Relationship Id="rId19" Type="http://schemas.openxmlformats.org/officeDocument/2006/relationships/hyperlink" Target="https://ro.wikipedia.org/wiki/11_mai" TargetMode="External"/><Relationship Id="rId31" Type="http://schemas.openxmlformats.org/officeDocument/2006/relationships/hyperlink" Target="https://ro.wikipedia.org/wiki/Drept_de_autor" TargetMode="External"/><Relationship Id="rId44" Type="http://schemas.openxmlformats.org/officeDocument/2006/relationships/hyperlink" Target="https://ro.wikipedia.org/wiki/CD-ROM" TargetMode="External"/><Relationship Id="rId52" Type="http://schemas.openxmlformats.org/officeDocument/2006/relationships/hyperlink" Target="https://ro.wikipedia.org/wiki/Carte" TargetMode="External"/><Relationship Id="rId4" Type="http://schemas.openxmlformats.org/officeDocument/2006/relationships/hyperlink" Target="https://ro.wikipedia.org/wiki/Sistem_de_scriere" TargetMode="External"/><Relationship Id="rId9" Type="http://schemas.openxmlformats.org/officeDocument/2006/relationships/hyperlink" Target="https://ro.wikipedia.org/wiki/Codex" TargetMode="External"/><Relationship Id="rId14" Type="http://schemas.openxmlformats.org/officeDocument/2006/relationships/hyperlink" Target="https://ro.wikipedia.org/wiki/Evul_Mediu" TargetMode="External"/><Relationship Id="rId22" Type="http://schemas.openxmlformats.org/officeDocument/2006/relationships/hyperlink" Target="https://ro.wikipedia.org/wiki/Londra" TargetMode="External"/><Relationship Id="rId27" Type="http://schemas.openxmlformats.org/officeDocument/2006/relationships/hyperlink" Target="https://ro.wikipedia.org/wiki/Status_quo" TargetMode="External"/><Relationship Id="rId30" Type="http://schemas.openxmlformats.org/officeDocument/2006/relationships/hyperlink" Target="https://ro.wikipedia.org/wiki/Domeniu_public" TargetMode="External"/><Relationship Id="rId35" Type="http://schemas.openxmlformats.org/officeDocument/2006/relationships/hyperlink" Target="https://ro.wikipedia.org/wiki/Calcar" TargetMode="External"/><Relationship Id="rId43" Type="http://schemas.openxmlformats.org/officeDocument/2006/relationships/hyperlink" Target="https://ro.wikipedia.org/wiki/Bibliotec%C4%83_digital%C4%83" TargetMode="External"/><Relationship Id="rId48" Type="http://schemas.openxmlformats.org/officeDocument/2006/relationships/hyperlink" Target="https://ro.wikipedia.org/wiki/Edituri" TargetMode="External"/><Relationship Id="rId56" Type="http://schemas.openxmlformats.org/officeDocument/2006/relationships/theme" Target="theme/theme1.xml"/><Relationship Id="rId8" Type="http://schemas.openxmlformats.org/officeDocument/2006/relationships/hyperlink" Target="https://ro.wikipedia.org/wiki/Pergament" TargetMode="External"/><Relationship Id="rId51" Type="http://schemas.openxmlformats.org/officeDocument/2006/relationships/hyperlink" Target="https://ro.wikipedia.org/wiki/Englez%C4%83"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1520</Words>
  <Characters>8821</Characters>
  <Application>Microsoft Office Word</Application>
  <DocSecurity>0</DocSecurity>
  <Lines>73</Lines>
  <Paragraphs>20</Paragraphs>
  <ScaleCrop>false</ScaleCrop>
  <Company/>
  <LinksUpToDate>false</LinksUpToDate>
  <CharactersWithSpaces>10321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2018-04-24T09:30:00Z</dcterms:created>
  <dcterms:modified xsi:type="dcterms:W3CDTF">2018-04-24T09:37:00Z</dcterms:modified>
</cp:coreProperties>
</file>